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78" w:rsidRPr="00703878" w:rsidRDefault="00703878" w:rsidP="0070387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3878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</w:t>
      </w:r>
      <w:r w:rsidRPr="00703878">
        <w:rPr>
          <w:rFonts w:ascii="Times New Roman" w:hAnsi="Times New Roman" w:cs="Times New Roman"/>
          <w:sz w:val="28"/>
          <w:szCs w:val="28"/>
        </w:rPr>
        <w:br/>
        <w:t xml:space="preserve"> УЧРЕЖДЕНИЕ ЛИЦЕЙ №144</w:t>
      </w:r>
    </w:p>
    <w:p w:rsidR="00703878" w:rsidRPr="00703878" w:rsidRDefault="00703878" w:rsidP="00703878">
      <w:pPr>
        <w:tabs>
          <w:tab w:val="left" w:pos="5670"/>
        </w:tabs>
        <w:spacing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3878">
        <w:rPr>
          <w:rFonts w:ascii="Times New Roman" w:hAnsi="Times New Roman" w:cs="Times New Roman"/>
          <w:sz w:val="28"/>
          <w:szCs w:val="28"/>
        </w:rPr>
        <w:t>КАЛИНИНСКОГО РАЙОНА САНКТ-ПЕТЕРБУРГА</w:t>
      </w:r>
    </w:p>
    <w:p w:rsidR="00703878" w:rsidRPr="00703878" w:rsidRDefault="00703878" w:rsidP="00703878">
      <w:pPr>
        <w:tabs>
          <w:tab w:val="left" w:pos="5670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38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39B52B" wp14:editId="21E81BBF">
            <wp:simplePos x="0" y="0"/>
            <wp:positionH relativeFrom="column">
              <wp:posOffset>-127635</wp:posOffset>
            </wp:positionH>
            <wp:positionV relativeFrom="paragraph">
              <wp:posOffset>135890</wp:posOffset>
            </wp:positionV>
            <wp:extent cx="6000750" cy="1714500"/>
            <wp:effectExtent l="0" t="0" r="0" b="0"/>
            <wp:wrapNone/>
            <wp:docPr id="1" name="Рисунок 1" descr="баскетб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скетб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14647" b="65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03878" w:rsidRPr="00703878" w:rsidTr="00701BF4">
        <w:tc>
          <w:tcPr>
            <w:tcW w:w="4927" w:type="dxa"/>
            <w:shd w:val="clear" w:color="auto" w:fill="auto"/>
          </w:tcPr>
          <w:p w:rsidR="00703878" w:rsidRDefault="00703878" w:rsidP="00701BF4">
            <w:pPr>
              <w:tabs>
                <w:tab w:val="left" w:pos="567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3878" w:rsidRDefault="00703878" w:rsidP="00701BF4">
            <w:pPr>
              <w:tabs>
                <w:tab w:val="left" w:pos="567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3878" w:rsidRPr="00703878" w:rsidRDefault="00703878" w:rsidP="00701BF4">
            <w:pPr>
              <w:tabs>
                <w:tab w:val="left" w:pos="567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03878" w:rsidRPr="00703878" w:rsidRDefault="00703878" w:rsidP="00701BF4">
            <w:pPr>
              <w:tabs>
                <w:tab w:val="left" w:pos="567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3878" w:rsidRPr="00703878" w:rsidRDefault="00703878" w:rsidP="00703878">
      <w:pPr>
        <w:tabs>
          <w:tab w:val="left" w:pos="5670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03878" w:rsidRPr="00703878" w:rsidRDefault="00703878" w:rsidP="00703878">
      <w:pPr>
        <w:tabs>
          <w:tab w:val="left" w:pos="5670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03878" w:rsidRPr="00703878" w:rsidRDefault="00703878" w:rsidP="00703878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878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703878" w:rsidRPr="00703878" w:rsidRDefault="00703878" w:rsidP="00703878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87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03878">
        <w:rPr>
          <w:rFonts w:ascii="Times New Roman" w:hAnsi="Times New Roman" w:cs="Times New Roman"/>
          <w:b/>
          <w:spacing w:val="100"/>
          <w:sz w:val="28"/>
          <w:szCs w:val="28"/>
        </w:rPr>
        <w:t>Пинг-понг»</w:t>
      </w:r>
    </w:p>
    <w:p w:rsidR="00703878" w:rsidRPr="00703878" w:rsidRDefault="00703878" w:rsidP="00703878">
      <w:pPr>
        <w:spacing w:line="36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03878">
        <w:rPr>
          <w:rFonts w:ascii="Times New Roman" w:hAnsi="Times New Roman" w:cs="Times New Roman"/>
          <w:sz w:val="28"/>
          <w:szCs w:val="28"/>
        </w:rPr>
        <w:t>Возраст учащихся  6-15 лет</w:t>
      </w:r>
    </w:p>
    <w:p w:rsidR="00703878" w:rsidRPr="00703878" w:rsidRDefault="00703878" w:rsidP="00703878">
      <w:pPr>
        <w:spacing w:line="36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03878">
        <w:rPr>
          <w:rFonts w:ascii="Times New Roman" w:hAnsi="Times New Roman" w:cs="Times New Roman"/>
          <w:sz w:val="28"/>
          <w:szCs w:val="28"/>
        </w:rPr>
        <w:t>Срок реализации: 2 года обучения</w:t>
      </w:r>
    </w:p>
    <w:p w:rsidR="00703878" w:rsidRPr="00703878" w:rsidRDefault="00703878" w:rsidP="00703878">
      <w:pPr>
        <w:spacing w:line="360" w:lineRule="auto"/>
        <w:ind w:righ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3878" w:rsidRPr="00703878" w:rsidRDefault="00703878" w:rsidP="00703878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878" w:rsidRDefault="00703878" w:rsidP="00703878">
      <w:pPr>
        <w:spacing w:after="0" w:line="360" w:lineRule="auto"/>
        <w:ind w:left="51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70387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03878">
        <w:rPr>
          <w:rFonts w:ascii="Times New Roman" w:hAnsi="Times New Roman" w:cs="Times New Roman"/>
          <w:sz w:val="28"/>
          <w:szCs w:val="28"/>
        </w:rPr>
        <w:t xml:space="preserve">Разработчики: Кудинова Любовь Дмитриевна, Копанев Валентин </w:t>
      </w:r>
      <w:bookmarkStart w:id="0" w:name="_GoBack"/>
      <w:bookmarkEnd w:id="0"/>
      <w:r w:rsidRPr="00703878">
        <w:rPr>
          <w:rFonts w:ascii="Times New Roman" w:hAnsi="Times New Roman" w:cs="Times New Roman"/>
          <w:sz w:val="28"/>
          <w:szCs w:val="28"/>
        </w:rPr>
        <w:t>Александрович,</w:t>
      </w:r>
      <w:r w:rsidRPr="007038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3878"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</w:p>
    <w:p w:rsidR="00B76F60" w:rsidRPr="004D2F48" w:rsidRDefault="00B76F60" w:rsidP="00B76F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Игры, как исторически сложившееся явление возникли в глубокой древности, и представляют собой самостоятельный вид деятельности, свойственный человеку. </w:t>
      </w:r>
      <w:r w:rsidRPr="004D2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наиболее распространенным играм с мячом и ракеткой относятся теннис, настольный теннис.</w:t>
      </w:r>
    </w:p>
    <w:p w:rsidR="00B76F60" w:rsidRPr="004D2F48" w:rsidRDefault="00B76F60" w:rsidP="00B7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D2F4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Программа</w:t>
      </w:r>
      <w:r w:rsidRPr="004D2F4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«Пинг-понг»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:rsidR="00B76F60" w:rsidRPr="004D2F48" w:rsidRDefault="00B76F60" w:rsidP="00B76F60">
      <w:pPr>
        <w:tabs>
          <w:tab w:val="left" w:pos="3135"/>
          <w:tab w:val="center" w:pos="4117"/>
        </w:tabs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«Пинг-понг» является модифицированной.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представлены цели и задачи работы секции,  содержание материала по основным темам учебного курса: технической; тактической, физической, теоретической, распределение времени на перечисленные компоненты в течение учебного года.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Направленность.</w:t>
      </w: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 “Пинг-понг” имеет физкультурно-спортивную направленность, по уровню освоения программа базовая,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программы. </w:t>
      </w: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 спортивной игры – настольный теннис - определился популярностью ее в детской среде, доступностью, широкой распространенностью  в городе, учебно-материальной базой школы и, естественно, подготовленностью самого педагога. 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 поддерживает постоянную активность и интерес к игре. 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по настольному теннису «Пинг-понг», направленная на удовлетворение потребностей в движении, оздоровлении и поддержании функциональности организма.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программы.</w:t>
      </w: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«Пинг-понг» на первом году обучения могут заниматься дети  без предварительного отбора по уровню физических способностей и развитию эстетических функций. 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программы </w:t>
      </w: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</w:t>
      </w:r>
      <w:r w:rsidRPr="004D2F48">
        <w:rPr>
          <w:rFonts w:ascii="Times New Roman" w:hAnsi="Times New Roman" w:cs="Times New Roman"/>
          <w:sz w:val="28"/>
          <w:szCs w:val="28"/>
        </w:rPr>
        <w:t xml:space="preserve">оздание условий для развития физических качеств, личностных качеств, овладения способами оздоровления и укрепления организма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4D2F48">
        <w:rPr>
          <w:rFonts w:ascii="Times New Roman" w:hAnsi="Times New Roman" w:cs="Times New Roman"/>
          <w:sz w:val="28"/>
          <w:szCs w:val="28"/>
        </w:rPr>
        <w:t xml:space="preserve"> посредством занятий настольным теннисом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этой цели программа по настольному теннису  будет способствовать решению следующих задач: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B76F60" w:rsidRPr="004D2F48" w:rsidRDefault="00B76F60" w:rsidP="00B76F60">
      <w:pPr>
        <w:numPr>
          <w:ilvl w:val="0"/>
          <w:numId w:val="1"/>
        </w:numPr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 средствами настольного тенниса; </w:t>
      </w:r>
    </w:p>
    <w:p w:rsidR="00B76F60" w:rsidRPr="004D2F48" w:rsidRDefault="00B76F60" w:rsidP="00B76F60">
      <w:pPr>
        <w:numPr>
          <w:ilvl w:val="0"/>
          <w:numId w:val="1"/>
        </w:numPr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необходимых дополнительных знаний</w:t>
      </w: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раздела физической культуры и спорта – спортивные игры (настольный теннис); </w:t>
      </w:r>
    </w:p>
    <w:p w:rsidR="00B76F60" w:rsidRPr="004D2F48" w:rsidRDefault="00B76F60" w:rsidP="00B76F60">
      <w:pPr>
        <w:numPr>
          <w:ilvl w:val="0"/>
          <w:numId w:val="1"/>
        </w:numPr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регулировать свою физическую нагрузку;</w:t>
      </w:r>
    </w:p>
    <w:p w:rsidR="00B76F60" w:rsidRPr="004D2F48" w:rsidRDefault="00B76F60" w:rsidP="00B76F60">
      <w:pPr>
        <w:numPr>
          <w:ilvl w:val="0"/>
          <w:numId w:val="1"/>
        </w:numPr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технике и тактике настольного тенниса.</w:t>
      </w:r>
    </w:p>
    <w:p w:rsidR="00B76F60" w:rsidRPr="004D2F48" w:rsidRDefault="00B76F60" w:rsidP="00B76F6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B76F60" w:rsidRPr="004D2F48" w:rsidRDefault="00B76F60" w:rsidP="00B76F60">
      <w:pPr>
        <w:numPr>
          <w:ilvl w:val="0"/>
          <w:numId w:val="1"/>
        </w:numPr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основных физических качеств, формирование жизненно важных двигательных умений и навыков;</w:t>
      </w:r>
    </w:p>
    <w:p w:rsidR="00B76F60" w:rsidRPr="004D2F48" w:rsidRDefault="00B76F60" w:rsidP="00B76F60">
      <w:pPr>
        <w:numPr>
          <w:ilvl w:val="0"/>
          <w:numId w:val="1"/>
        </w:numPr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 сохранение здоровья, развитие специальных психофизических качеств (реакция, внимание, мышление).</w:t>
      </w:r>
    </w:p>
    <w:p w:rsidR="00B76F60" w:rsidRPr="004D2F48" w:rsidRDefault="00B76F60" w:rsidP="00B76F6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</w:p>
    <w:p w:rsidR="00B76F60" w:rsidRPr="004D2F48" w:rsidRDefault="00B76F60" w:rsidP="00B76F60">
      <w:pPr>
        <w:numPr>
          <w:ilvl w:val="0"/>
          <w:numId w:val="2"/>
        </w:numPr>
        <w:spacing w:after="0" w:line="360" w:lineRule="auto"/>
        <w:ind w:left="1276"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привычки к систематическим занятиям физическими упражнениями,</w:t>
      </w:r>
    </w:p>
    <w:p w:rsidR="00B76F60" w:rsidRPr="004D2F48" w:rsidRDefault="00B76F60" w:rsidP="00B76F60">
      <w:pPr>
        <w:numPr>
          <w:ilvl w:val="0"/>
          <w:numId w:val="2"/>
        </w:numPr>
        <w:spacing w:after="0" w:line="360" w:lineRule="auto"/>
        <w:ind w:left="1276"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высокоразвитых волевых качеств, умения преодолевать физические трудности при выполнении сложных упражнений, </w:t>
      </w:r>
    </w:p>
    <w:p w:rsidR="00B76F60" w:rsidRPr="004D2F48" w:rsidRDefault="00B76F60" w:rsidP="00B76F60">
      <w:pPr>
        <w:numPr>
          <w:ilvl w:val="0"/>
          <w:numId w:val="2"/>
        </w:numPr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способствие развитию социальной активности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воспитывать чувство самостоятельности, ответственности; </w:t>
      </w:r>
    </w:p>
    <w:p w:rsidR="00B76F60" w:rsidRPr="004D2F48" w:rsidRDefault="00B76F60" w:rsidP="00B76F60">
      <w:pPr>
        <w:numPr>
          <w:ilvl w:val="0"/>
          <w:numId w:val="2"/>
        </w:numPr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коммуникабельности, коллективизма, взаимопомощи и взаимовыручки, сохраняя свою индивидуальность;</w:t>
      </w:r>
    </w:p>
    <w:p w:rsidR="00B76F60" w:rsidRPr="004D2F48" w:rsidRDefault="00B76F60" w:rsidP="00B76F60">
      <w:pPr>
        <w:numPr>
          <w:ilvl w:val="0"/>
          <w:numId w:val="2"/>
        </w:numPr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жизни, которая ведет к снижению  преступности среди подростков, а также профилактика  наркозависимости, табакокурения и алкоголизма.</w:t>
      </w:r>
    </w:p>
    <w:p w:rsidR="00B76F60" w:rsidRPr="004D2F48" w:rsidRDefault="00B76F60" w:rsidP="00B76F6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программы.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детей и подростков от 6 до 14 лет. 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секцию принимаются все желающие, допущенные по состоянию здоровья врачом и по согласию родителей. Допускается дополнительный набор по результатам собеседования и выполнению практических заданий.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  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в год: 144 часов.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занятий: 4 часа в неделю.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обучающихся в группах:  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года обучения – не менее 15 человек, 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 – не менее 12 человек,</w:t>
      </w:r>
    </w:p>
    <w:p w:rsidR="00B76F60" w:rsidRPr="004D2F48" w:rsidRDefault="00B76F60" w:rsidP="00B76F60">
      <w:pPr>
        <w:tabs>
          <w:tab w:val="left" w:pos="16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организации  детей на занятии: групповая. </w:t>
      </w:r>
    </w:p>
    <w:p w:rsidR="00B76F60" w:rsidRPr="004D2F48" w:rsidRDefault="00B76F60" w:rsidP="00B76F60">
      <w:pPr>
        <w:tabs>
          <w:tab w:val="left" w:pos="16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занятий: групповое, индивидуальное, практическое, комбинированное, соревновательное.</w:t>
      </w:r>
    </w:p>
    <w:p w:rsidR="00B76F60" w:rsidRPr="004D2F48" w:rsidRDefault="00B76F60" w:rsidP="00B76F60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2F48">
        <w:rPr>
          <w:rFonts w:ascii="Times New Roman" w:eastAsia="Calibri" w:hAnsi="Times New Roman" w:cs="Times New Roman"/>
          <w:b/>
          <w:sz w:val="28"/>
          <w:szCs w:val="28"/>
        </w:rPr>
        <w:t xml:space="preserve">Занятия по программе </w:t>
      </w:r>
      <w:r w:rsidRPr="004D2F48">
        <w:rPr>
          <w:rFonts w:ascii="Times New Roman" w:eastAsia="Calibri" w:hAnsi="Times New Roman" w:cs="Times New Roman"/>
          <w:sz w:val="28"/>
          <w:szCs w:val="28"/>
        </w:rPr>
        <w:t>ведёт педагог дополнительного образования, имеющий специализацию, соответствующую физкультурно-спортивной направленности дополнительной общеразвивающей программы.</w:t>
      </w:r>
    </w:p>
    <w:p w:rsidR="00B76F60" w:rsidRPr="004D2F48" w:rsidRDefault="00B76F60" w:rsidP="00B76F60">
      <w:pPr>
        <w:tabs>
          <w:tab w:val="left" w:pos="16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60" w:rsidRPr="004D2F48" w:rsidRDefault="00B76F60" w:rsidP="00B76F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76F60" w:rsidRPr="004D2F48" w:rsidRDefault="00B76F60" w:rsidP="00B76F6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Личностные, метапредметные и предметные результаты освоения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курса.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результаты:</w:t>
      </w:r>
    </w:p>
    <w:p w:rsidR="00B76F60" w:rsidRPr="004D2F48" w:rsidRDefault="00B76F60" w:rsidP="00B76F60">
      <w:pPr>
        <w:numPr>
          <w:ilvl w:val="0"/>
          <w:numId w:val="4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</w:t>
      </w:r>
    </w:p>
    <w:p w:rsidR="00B76F60" w:rsidRPr="004D2F48" w:rsidRDefault="00B76F60" w:rsidP="00B76F60">
      <w:pPr>
        <w:numPr>
          <w:ilvl w:val="0"/>
          <w:numId w:val="4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умением предупреждать конфликтные ситуации во время совместных 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:rsidR="00B76F60" w:rsidRPr="004D2F48" w:rsidRDefault="00B76F60" w:rsidP="00B76F60">
      <w:pPr>
        <w:numPr>
          <w:ilvl w:val="0"/>
          <w:numId w:val="4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</w:t>
      </w:r>
    </w:p>
    <w:p w:rsidR="00B76F60" w:rsidRPr="004D2F48" w:rsidRDefault="00B76F60" w:rsidP="00B76F6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color w:val="000000"/>
          <w:sz w:val="28"/>
          <w:szCs w:val="28"/>
        </w:rPr>
      </w:pPr>
      <w:r w:rsidRPr="004D2F48">
        <w:rPr>
          <w:color w:val="000000"/>
          <w:sz w:val="28"/>
          <w:szCs w:val="28"/>
        </w:rPr>
        <w:t>формирование устойчивого интереса, мотивации к занятиям физической культурой и к здоровому образу жизни;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 результаты:</w:t>
      </w:r>
    </w:p>
    <w:p w:rsidR="00B76F60" w:rsidRPr="004D2F48" w:rsidRDefault="00B76F60" w:rsidP="00B76F60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широким арсеналом двигательных действий и физических упражнений на базе овладения упражнений с мячом и ракеткой; </w:t>
      </w:r>
    </w:p>
    <w:p w:rsidR="00B76F60" w:rsidRPr="004D2F48" w:rsidRDefault="00B76F60" w:rsidP="00B76F60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использование настольного тенниса в самостоятельно организуемой спортивно-оздоровительной и физкультурно-оздоровительной деятельности; </w:t>
      </w:r>
    </w:p>
    <w:p w:rsidR="00B76F60" w:rsidRPr="004D2F48" w:rsidRDefault="00B76F60" w:rsidP="00B76F60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</w:t>
      </w:r>
    </w:p>
    <w:p w:rsidR="00B76F60" w:rsidRPr="004D2F48" w:rsidRDefault="00B76F60" w:rsidP="00B7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результаты:</w:t>
      </w:r>
    </w:p>
    <w:p w:rsidR="00B76F60" w:rsidRPr="004D2F48" w:rsidRDefault="00B76F60" w:rsidP="00B76F60">
      <w:pPr>
        <w:numPr>
          <w:ilvl w:val="0"/>
          <w:numId w:val="4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средствами физической культуры, в частности настольного тенниса;</w:t>
      </w:r>
    </w:p>
    <w:p w:rsidR="00B76F60" w:rsidRPr="004D2F48" w:rsidRDefault="00B76F60" w:rsidP="00B76F60">
      <w:pPr>
        <w:numPr>
          <w:ilvl w:val="0"/>
          <w:numId w:val="4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умением предупреждать конфликтные ситуации во время совместных 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:rsidR="00B76F60" w:rsidRPr="004D2F48" w:rsidRDefault="00B76F60" w:rsidP="00B76F60">
      <w:pPr>
        <w:numPr>
          <w:ilvl w:val="0"/>
          <w:numId w:val="5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B76F60" w:rsidRPr="004D2F48" w:rsidRDefault="00B76F60" w:rsidP="00B76F60">
      <w:pPr>
        <w:numPr>
          <w:ilvl w:val="0"/>
          <w:numId w:val="5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длительно сохранять правильную осанку при разнообразных формах движения и передвижений;</w:t>
      </w:r>
    </w:p>
    <w:p w:rsidR="00B76F60" w:rsidRPr="004D2F48" w:rsidRDefault="00B76F60" w:rsidP="00B76F60">
      <w:pPr>
        <w:numPr>
          <w:ilvl w:val="0"/>
          <w:numId w:val="5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передвигаться и выполнять сложно координационные движения красиво легко и непринужденно.</w:t>
      </w:r>
    </w:p>
    <w:p w:rsidR="00B76F60" w:rsidRPr="004D2F48" w:rsidRDefault="00B76F60" w:rsidP="00B76F60">
      <w:pPr>
        <w:numPr>
          <w:ilvl w:val="0"/>
          <w:numId w:val="6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B76F60" w:rsidRPr="004D2F48" w:rsidRDefault="00B76F60" w:rsidP="00B76F60">
      <w:pPr>
        <w:numPr>
          <w:ilvl w:val="0"/>
          <w:numId w:val="6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</w:r>
    </w:p>
    <w:p w:rsidR="00B76F60" w:rsidRPr="004D2F48" w:rsidRDefault="00B76F60" w:rsidP="00B76F60">
      <w:pPr>
        <w:numPr>
          <w:ilvl w:val="0"/>
          <w:numId w:val="6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выполнения разнообразных физических упражнений, технических действий в настольном теннисе, а также применения их в игровой и соревновательной деятельности;</w:t>
      </w:r>
    </w:p>
    <w:p w:rsidR="00B76F60" w:rsidRPr="004D2F48" w:rsidRDefault="00B76F60" w:rsidP="00B76F60">
      <w:pPr>
        <w:numPr>
          <w:ilvl w:val="0"/>
          <w:numId w:val="6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максимально проявлять физические способности при выполнении тестовых заданий по настольному теннису.</w:t>
      </w:r>
    </w:p>
    <w:p w:rsidR="00B76F60" w:rsidRPr="004D2F48" w:rsidRDefault="00B76F60" w:rsidP="00B76F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F60" w:rsidRPr="004D2F48" w:rsidRDefault="00B76F60" w:rsidP="00B76F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B76F60" w:rsidRPr="004D2F48" w:rsidRDefault="00B76F60" w:rsidP="00B76F60">
      <w:pPr>
        <w:spacing w:after="0" w:line="360" w:lineRule="auto"/>
        <w:ind w:left="360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1 года обучения</w:t>
      </w:r>
    </w:p>
    <w:tbl>
      <w:tblPr>
        <w:tblpPr w:leftFromText="180" w:rightFromText="180" w:vertAnchor="text" w:horzAnchor="margin" w:tblpXSpec="center" w:tblpY="34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417"/>
        <w:gridCol w:w="1276"/>
        <w:gridCol w:w="1701"/>
        <w:gridCol w:w="2126"/>
      </w:tblGrid>
      <w:tr w:rsidR="00B76F60" w:rsidRPr="004D2F48" w:rsidTr="00474DF1">
        <w:trPr>
          <w:trHeight w:val="411"/>
        </w:trPr>
        <w:tc>
          <w:tcPr>
            <w:tcW w:w="675" w:type="dxa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</w:t>
            </w:r>
          </w:p>
        </w:tc>
        <w:tc>
          <w:tcPr>
            <w:tcW w:w="1417" w:type="dxa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26" w:type="dxa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</w:t>
            </w:r>
          </w:p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B76F60" w:rsidRPr="004D2F48" w:rsidTr="00474DF1">
        <w:trPr>
          <w:trHeight w:val="471"/>
        </w:trPr>
        <w:tc>
          <w:tcPr>
            <w:tcW w:w="675" w:type="dxa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4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Входные тесты</w:t>
            </w:r>
          </w:p>
        </w:tc>
      </w:tr>
      <w:tr w:rsidR="00B76F60" w:rsidRPr="004D2F48" w:rsidTr="00474DF1">
        <w:trPr>
          <w:trHeight w:val="563"/>
        </w:trPr>
        <w:tc>
          <w:tcPr>
            <w:tcW w:w="675" w:type="dxa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Общефизическая подготовка</w:t>
            </w:r>
          </w:p>
        </w:tc>
        <w:tc>
          <w:tcPr>
            <w:tcW w:w="14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нормативов</w:t>
            </w:r>
          </w:p>
        </w:tc>
      </w:tr>
      <w:tr w:rsidR="00B76F60" w:rsidRPr="004D2F48" w:rsidTr="00474DF1">
        <w:trPr>
          <w:trHeight w:val="415"/>
        </w:trPr>
        <w:tc>
          <w:tcPr>
            <w:tcW w:w="675" w:type="dxa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подготовка</w:t>
            </w:r>
          </w:p>
        </w:tc>
        <w:tc>
          <w:tcPr>
            <w:tcW w:w="14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задания</w:t>
            </w:r>
          </w:p>
        </w:tc>
      </w:tr>
      <w:tr w:rsidR="00B76F60" w:rsidRPr="004D2F48" w:rsidTr="00474DF1">
        <w:trPr>
          <w:trHeight w:val="814"/>
        </w:trPr>
        <w:tc>
          <w:tcPr>
            <w:tcW w:w="675" w:type="dxa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14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задания</w:t>
            </w:r>
          </w:p>
        </w:tc>
      </w:tr>
      <w:tr w:rsidR="00B76F60" w:rsidRPr="004D2F48" w:rsidTr="00474DF1">
        <w:trPr>
          <w:trHeight w:val="814"/>
        </w:trPr>
        <w:tc>
          <w:tcPr>
            <w:tcW w:w="675" w:type="dxa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</w:t>
            </w:r>
          </w:p>
        </w:tc>
        <w:tc>
          <w:tcPr>
            <w:tcW w:w="14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26" w:type="dxa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задания</w:t>
            </w:r>
          </w:p>
        </w:tc>
      </w:tr>
      <w:tr w:rsidR="00B76F60" w:rsidRPr="004D2F48" w:rsidTr="00474DF1">
        <w:trPr>
          <w:trHeight w:val="814"/>
        </w:trPr>
        <w:tc>
          <w:tcPr>
            <w:tcW w:w="675" w:type="dxa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vAlign w:val="center"/>
          </w:tcPr>
          <w:p w:rsidR="00B76F60" w:rsidRPr="004D2F48" w:rsidRDefault="00B76F60" w:rsidP="00474DF1">
            <w:pPr>
              <w:tabs>
                <w:tab w:val="left" w:pos="91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игры</w:t>
            </w:r>
          </w:p>
        </w:tc>
        <w:tc>
          <w:tcPr>
            <w:tcW w:w="14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26" w:type="dxa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B76F60" w:rsidRPr="004D2F48" w:rsidTr="00474DF1">
        <w:trPr>
          <w:trHeight w:val="814"/>
        </w:trPr>
        <w:tc>
          <w:tcPr>
            <w:tcW w:w="675" w:type="dxa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vAlign w:val="center"/>
          </w:tcPr>
          <w:p w:rsidR="00B76F60" w:rsidRPr="004D2F48" w:rsidRDefault="00B76F60" w:rsidP="00474DF1">
            <w:pPr>
              <w:tabs>
                <w:tab w:val="left" w:pos="91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4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игры</w:t>
            </w:r>
          </w:p>
        </w:tc>
      </w:tr>
      <w:tr w:rsidR="00B76F60" w:rsidRPr="004D2F48" w:rsidTr="00474DF1">
        <w:trPr>
          <w:trHeight w:val="814"/>
        </w:trPr>
        <w:tc>
          <w:tcPr>
            <w:tcW w:w="675" w:type="dxa"/>
            <w:vAlign w:val="center"/>
          </w:tcPr>
          <w:p w:rsidR="00B76F60" w:rsidRPr="004D2F48" w:rsidRDefault="00B76F60" w:rsidP="00474DF1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</w:t>
            </w:r>
          </w:p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 в год</w:t>
            </w:r>
          </w:p>
        </w:tc>
        <w:tc>
          <w:tcPr>
            <w:tcW w:w="14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26" w:type="dxa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6F60" w:rsidRPr="004D2F48" w:rsidRDefault="00B76F60" w:rsidP="00B76F60">
      <w:pPr>
        <w:tabs>
          <w:tab w:val="left" w:pos="29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76F60" w:rsidRPr="004D2F48" w:rsidRDefault="00B76F60" w:rsidP="00B76F6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F60" w:rsidRPr="004D2F48" w:rsidRDefault="00B76F60" w:rsidP="00B76F6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60" w:rsidRPr="004D2F48" w:rsidRDefault="00B76F60" w:rsidP="00B76F6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60" w:rsidRPr="004D2F48" w:rsidRDefault="00B76F60" w:rsidP="00B76F6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60" w:rsidRPr="004D2F48" w:rsidRDefault="00B76F60" w:rsidP="00B76F6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60" w:rsidRPr="004D2F48" w:rsidRDefault="00B76F60" w:rsidP="00B76F6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60" w:rsidRPr="004D2F48" w:rsidRDefault="00B76F60" w:rsidP="00B76F6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60" w:rsidRPr="004D2F48" w:rsidRDefault="00B76F60" w:rsidP="00B76F6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60" w:rsidRPr="004D2F48" w:rsidRDefault="00B76F60" w:rsidP="00B76F6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60" w:rsidRDefault="00B76F60" w:rsidP="00B76F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F60" w:rsidRPr="004D2F48" w:rsidRDefault="00B76F60" w:rsidP="00B76F60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2 года обучения</w:t>
      </w:r>
    </w:p>
    <w:tbl>
      <w:tblPr>
        <w:tblpPr w:leftFromText="180" w:rightFromText="180" w:vertAnchor="text" w:horzAnchor="margin" w:tblpY="1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1275"/>
        <w:gridCol w:w="1134"/>
        <w:gridCol w:w="1560"/>
        <w:gridCol w:w="1559"/>
      </w:tblGrid>
      <w:tr w:rsidR="00B76F60" w:rsidRPr="004D2F48" w:rsidTr="00474DF1">
        <w:trPr>
          <w:trHeight w:val="416"/>
        </w:trPr>
        <w:tc>
          <w:tcPr>
            <w:tcW w:w="817" w:type="dxa"/>
            <w:vMerge w:val="restart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</w:t>
            </w:r>
          </w:p>
        </w:tc>
        <w:tc>
          <w:tcPr>
            <w:tcW w:w="3969" w:type="dxa"/>
            <w:gridSpan w:val="3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год обучения</w:t>
            </w:r>
          </w:p>
        </w:tc>
        <w:tc>
          <w:tcPr>
            <w:tcW w:w="1559" w:type="dxa"/>
            <w:vMerge w:val="restart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B76F60" w:rsidRPr="004D2F48" w:rsidTr="00474DF1">
        <w:trPr>
          <w:trHeight w:val="411"/>
        </w:trPr>
        <w:tc>
          <w:tcPr>
            <w:tcW w:w="817" w:type="dxa"/>
            <w:vMerge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59" w:type="dxa"/>
            <w:vMerge/>
            <w:vAlign w:val="center"/>
          </w:tcPr>
          <w:p w:rsidR="00B76F60" w:rsidRPr="004D2F48" w:rsidRDefault="00B76F60" w:rsidP="00474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6F60" w:rsidRPr="004D2F48" w:rsidTr="00474DF1">
        <w:trPr>
          <w:trHeight w:val="567"/>
        </w:trPr>
        <w:tc>
          <w:tcPr>
            <w:tcW w:w="8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275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Входные тесты</w:t>
            </w:r>
          </w:p>
        </w:tc>
      </w:tr>
      <w:tr w:rsidR="00B76F60" w:rsidRPr="004D2F48" w:rsidTr="00474DF1">
        <w:trPr>
          <w:trHeight w:val="814"/>
        </w:trPr>
        <w:tc>
          <w:tcPr>
            <w:tcW w:w="8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Теоретические сведения </w:t>
            </w:r>
          </w:p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разделу «настольный теннис»</w:t>
            </w:r>
          </w:p>
        </w:tc>
        <w:tc>
          <w:tcPr>
            <w:tcW w:w="1275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B76F60" w:rsidRPr="004D2F48" w:rsidTr="00474DF1">
        <w:trPr>
          <w:trHeight w:val="814"/>
        </w:trPr>
        <w:tc>
          <w:tcPr>
            <w:tcW w:w="8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Общефизическая подготовка</w:t>
            </w:r>
          </w:p>
        </w:tc>
        <w:tc>
          <w:tcPr>
            <w:tcW w:w="1275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нормативов</w:t>
            </w:r>
          </w:p>
        </w:tc>
      </w:tr>
      <w:tr w:rsidR="00B76F60" w:rsidRPr="004D2F48" w:rsidTr="00474DF1">
        <w:trPr>
          <w:trHeight w:val="814"/>
        </w:trPr>
        <w:tc>
          <w:tcPr>
            <w:tcW w:w="8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подготовка</w:t>
            </w:r>
          </w:p>
        </w:tc>
        <w:tc>
          <w:tcPr>
            <w:tcW w:w="1275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тесты</w:t>
            </w:r>
          </w:p>
        </w:tc>
      </w:tr>
      <w:tr w:rsidR="00B76F60" w:rsidRPr="004D2F48" w:rsidTr="00474DF1">
        <w:trPr>
          <w:trHeight w:val="814"/>
        </w:trPr>
        <w:tc>
          <w:tcPr>
            <w:tcW w:w="8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1275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задания</w:t>
            </w:r>
          </w:p>
        </w:tc>
      </w:tr>
      <w:tr w:rsidR="00B76F60" w:rsidRPr="004D2F48" w:rsidTr="00474DF1">
        <w:trPr>
          <w:trHeight w:val="814"/>
        </w:trPr>
        <w:tc>
          <w:tcPr>
            <w:tcW w:w="8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</w:t>
            </w:r>
          </w:p>
        </w:tc>
        <w:tc>
          <w:tcPr>
            <w:tcW w:w="1275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</w:t>
            </w:r>
          </w:p>
        </w:tc>
      </w:tr>
      <w:tr w:rsidR="00B76F60" w:rsidRPr="004D2F48" w:rsidTr="00474DF1">
        <w:trPr>
          <w:trHeight w:val="814"/>
        </w:trPr>
        <w:tc>
          <w:tcPr>
            <w:tcW w:w="8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  <w:vAlign w:val="center"/>
          </w:tcPr>
          <w:p w:rsidR="00B76F60" w:rsidRPr="004D2F48" w:rsidRDefault="00B76F60" w:rsidP="00474DF1">
            <w:pPr>
              <w:tabs>
                <w:tab w:val="left" w:pos="91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игры</w:t>
            </w:r>
          </w:p>
        </w:tc>
        <w:tc>
          <w:tcPr>
            <w:tcW w:w="1275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игры</w:t>
            </w:r>
          </w:p>
        </w:tc>
      </w:tr>
      <w:tr w:rsidR="00B76F60" w:rsidRPr="004D2F48" w:rsidTr="00474DF1">
        <w:trPr>
          <w:trHeight w:val="814"/>
        </w:trPr>
        <w:tc>
          <w:tcPr>
            <w:tcW w:w="8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6" w:type="dxa"/>
            <w:vAlign w:val="center"/>
          </w:tcPr>
          <w:p w:rsidR="00B76F60" w:rsidRPr="004D2F48" w:rsidRDefault="00B76F60" w:rsidP="00474DF1">
            <w:pPr>
              <w:tabs>
                <w:tab w:val="left" w:pos="91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1275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B76F60" w:rsidRPr="004D2F48" w:rsidTr="00474DF1">
        <w:trPr>
          <w:trHeight w:val="814"/>
        </w:trPr>
        <w:tc>
          <w:tcPr>
            <w:tcW w:w="8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75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</w:tr>
      <w:tr w:rsidR="00B76F60" w:rsidRPr="004D2F48" w:rsidTr="00474DF1">
        <w:trPr>
          <w:trHeight w:val="814"/>
        </w:trPr>
        <w:tc>
          <w:tcPr>
            <w:tcW w:w="817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</w:t>
            </w:r>
          </w:p>
          <w:p w:rsidR="00B76F60" w:rsidRPr="004D2F48" w:rsidRDefault="00B76F60" w:rsidP="00474D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часов в год </w:t>
            </w:r>
          </w:p>
        </w:tc>
        <w:tc>
          <w:tcPr>
            <w:tcW w:w="1275" w:type="dxa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60" w:rsidRPr="004D2F48" w:rsidRDefault="00B76F60" w:rsidP="004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559" w:type="dxa"/>
          </w:tcPr>
          <w:p w:rsidR="00B76F60" w:rsidRPr="004D2F48" w:rsidRDefault="00B76F60" w:rsidP="0047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57766" w:rsidRDefault="00357766"/>
    <w:sectPr w:rsidR="0035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73" w:rsidRDefault="00DD5073" w:rsidP="00B76F60">
      <w:pPr>
        <w:spacing w:after="0" w:line="240" w:lineRule="auto"/>
      </w:pPr>
      <w:r>
        <w:separator/>
      </w:r>
    </w:p>
  </w:endnote>
  <w:endnote w:type="continuationSeparator" w:id="0">
    <w:p w:rsidR="00DD5073" w:rsidRDefault="00DD5073" w:rsidP="00B7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564339"/>
      <w:docPartObj>
        <w:docPartGallery w:val="Page Numbers (Bottom of Page)"/>
        <w:docPartUnique/>
      </w:docPartObj>
    </w:sdtPr>
    <w:sdtEndPr/>
    <w:sdtContent>
      <w:p w:rsidR="00B76F60" w:rsidRDefault="00B76F6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073">
          <w:rPr>
            <w:noProof/>
          </w:rPr>
          <w:t>1</w:t>
        </w:r>
        <w:r>
          <w:fldChar w:fldCharType="end"/>
        </w:r>
      </w:p>
    </w:sdtContent>
  </w:sdt>
  <w:p w:rsidR="00B76F60" w:rsidRDefault="00B76F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73" w:rsidRDefault="00DD5073" w:rsidP="00B76F60">
      <w:pPr>
        <w:spacing w:after="0" w:line="240" w:lineRule="auto"/>
      </w:pPr>
      <w:r>
        <w:separator/>
      </w:r>
    </w:p>
  </w:footnote>
  <w:footnote w:type="continuationSeparator" w:id="0">
    <w:p w:rsidR="00DD5073" w:rsidRDefault="00DD5073" w:rsidP="00B76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7D9E"/>
    <w:multiLevelType w:val="hybridMultilevel"/>
    <w:tmpl w:val="719291D6"/>
    <w:lvl w:ilvl="0" w:tplc="4C3AC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D80779"/>
    <w:multiLevelType w:val="hybridMultilevel"/>
    <w:tmpl w:val="99D85A7C"/>
    <w:lvl w:ilvl="0" w:tplc="4C3AC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814297"/>
    <w:multiLevelType w:val="hybridMultilevel"/>
    <w:tmpl w:val="A5D2FD52"/>
    <w:lvl w:ilvl="0" w:tplc="4C3AC50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60097452"/>
    <w:multiLevelType w:val="hybridMultilevel"/>
    <w:tmpl w:val="6EDE99E4"/>
    <w:lvl w:ilvl="0" w:tplc="4C3AC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C95E6F"/>
    <w:multiLevelType w:val="hybridMultilevel"/>
    <w:tmpl w:val="0CA2DE58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05C2C"/>
    <w:multiLevelType w:val="hybridMultilevel"/>
    <w:tmpl w:val="BD10BF1E"/>
    <w:lvl w:ilvl="0" w:tplc="4C3AC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7905D6"/>
    <w:multiLevelType w:val="hybridMultilevel"/>
    <w:tmpl w:val="F8325B5E"/>
    <w:lvl w:ilvl="0" w:tplc="4C3AC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60"/>
    <w:rsid w:val="00357766"/>
    <w:rsid w:val="00646D47"/>
    <w:rsid w:val="00703878"/>
    <w:rsid w:val="00B76F60"/>
    <w:rsid w:val="00D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F60"/>
  </w:style>
  <w:style w:type="paragraph" w:styleId="a6">
    <w:name w:val="footer"/>
    <w:basedOn w:val="a"/>
    <w:link w:val="a7"/>
    <w:uiPriority w:val="99"/>
    <w:unhideWhenUsed/>
    <w:rsid w:val="00B7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F60"/>
  </w:style>
  <w:style w:type="paragraph" w:styleId="a6">
    <w:name w:val="footer"/>
    <w:basedOn w:val="a"/>
    <w:link w:val="a7"/>
    <w:uiPriority w:val="99"/>
    <w:unhideWhenUsed/>
    <w:rsid w:val="00B7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</dc:creator>
  <cp:lastModifiedBy>user</cp:lastModifiedBy>
  <cp:revision>2</cp:revision>
  <dcterms:created xsi:type="dcterms:W3CDTF">2018-02-10T16:14:00Z</dcterms:created>
  <dcterms:modified xsi:type="dcterms:W3CDTF">2018-02-10T16:14:00Z</dcterms:modified>
</cp:coreProperties>
</file>