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4" w:rsidRDefault="009A7754" w:rsidP="00920A1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69710" cy="90347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03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9710" cy="903478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03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9710" cy="903478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03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9710" cy="903478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03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754" w:rsidRDefault="009A775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20A1D" w:rsidRPr="00920A1D" w:rsidRDefault="00920A1D" w:rsidP="00920A1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A7754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«Математика» разработана на основе</w:t>
      </w:r>
      <w:r w:rsidR="009A77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7754" w:rsidRPr="004B4D85" w:rsidRDefault="009A7754" w:rsidP="009A7754">
      <w:pPr>
        <w:pStyle w:val="afe"/>
        <w:ind w:firstLine="567"/>
        <w:jc w:val="both"/>
      </w:pPr>
      <w:r w:rsidRPr="004B4D85">
        <w:t>1.</w:t>
      </w:r>
      <w:r w:rsidRPr="004B4D85">
        <w:tab/>
        <w:t>Федеральный закон от 29.12.2012 №273-ФЗ «Об образовании в Российской Федерации»;</w:t>
      </w:r>
    </w:p>
    <w:p w:rsidR="009A7754" w:rsidRPr="004B4D85" w:rsidRDefault="009A7754" w:rsidP="009A7754">
      <w:pPr>
        <w:pStyle w:val="afe"/>
        <w:ind w:firstLine="567"/>
        <w:jc w:val="both"/>
      </w:pPr>
      <w:r w:rsidRPr="004B4D85">
        <w:t>2.</w:t>
      </w:r>
      <w:r w:rsidRPr="004B4D85"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9A7754" w:rsidRPr="004B4D85" w:rsidRDefault="009A7754" w:rsidP="009A7754">
      <w:pPr>
        <w:pStyle w:val="afe"/>
        <w:ind w:firstLine="567"/>
        <w:jc w:val="both"/>
      </w:pPr>
      <w:r w:rsidRPr="004B4D85">
        <w:t>3.</w:t>
      </w:r>
      <w:r w:rsidRPr="004B4D85"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4B4D85">
        <w:t>утверждённому</w:t>
      </w:r>
      <w:proofErr w:type="gramEnd"/>
      <w:r w:rsidRPr="004B4D85">
        <w:t xml:space="preserve"> приказом Министерства образования и науки Российской Федерации от 30.08.2013 №1015;</w:t>
      </w:r>
    </w:p>
    <w:p w:rsidR="009A7754" w:rsidRPr="004B4D85" w:rsidRDefault="009A7754" w:rsidP="009A7754">
      <w:pPr>
        <w:pStyle w:val="afe"/>
        <w:ind w:firstLine="567"/>
        <w:jc w:val="both"/>
      </w:pPr>
      <w:r w:rsidRPr="004B4D85">
        <w:t>4.</w:t>
      </w:r>
      <w:r w:rsidRPr="004B4D85">
        <w:tab/>
      </w:r>
      <w:proofErr w:type="gramStart"/>
      <w:r w:rsidRPr="004B4D85"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4B4D85">
        <w:t xml:space="preserve"> просвещения Российской Федерации от 20 мая 2020 г. № 254". (Зарегистрирован 02.03.2021 № 62645);</w:t>
      </w:r>
    </w:p>
    <w:p w:rsidR="009A7754" w:rsidRPr="004B4D85" w:rsidRDefault="009A7754" w:rsidP="009A7754">
      <w:pPr>
        <w:pStyle w:val="afe"/>
        <w:ind w:firstLine="567"/>
        <w:jc w:val="both"/>
      </w:pPr>
      <w:r w:rsidRPr="004B4D85">
        <w:t>5.</w:t>
      </w:r>
      <w:r w:rsidRPr="004B4D85"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9A7754" w:rsidRPr="00BB5899" w:rsidRDefault="009A7754" w:rsidP="009A7754">
      <w:pPr>
        <w:pStyle w:val="afe"/>
        <w:ind w:firstLine="567"/>
        <w:jc w:val="both"/>
        <w:rPr>
          <w:color w:val="000000" w:themeColor="text1"/>
        </w:rPr>
      </w:pPr>
      <w:r w:rsidRPr="004B4D85">
        <w:t>6.</w:t>
      </w:r>
      <w:r w:rsidRPr="004B4D85">
        <w:tab/>
        <w:t>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</w:r>
      <w:r w:rsidRPr="00BB5899">
        <w:rPr>
          <w:color w:val="000000" w:themeColor="text1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5899">
        <w:rPr>
          <w:color w:val="000000" w:themeColor="text1"/>
        </w:rPr>
        <w:t>коронавирусной</w:t>
      </w:r>
      <w:proofErr w:type="spellEnd"/>
      <w:r w:rsidRPr="00BB5899">
        <w:rPr>
          <w:color w:val="000000" w:themeColor="text1"/>
        </w:rPr>
        <w:t xml:space="preserve"> инфекции (СOVOD-19)»;</w:t>
      </w:r>
    </w:p>
    <w:p w:rsidR="009A7754" w:rsidRPr="00BB5899" w:rsidRDefault="009A7754" w:rsidP="009A7754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BB5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Авторской программой  </w:t>
      </w:r>
      <w:proofErr w:type="spell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М.И.Моро</w:t>
      </w:r>
      <w:proofErr w:type="spellEnd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М.А.Бантовой</w:t>
      </w:r>
      <w:proofErr w:type="spellEnd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Г.В. Бельтюковой, </w:t>
      </w:r>
      <w:proofErr w:type="spell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С.И.Волковой</w:t>
      </w:r>
      <w:proofErr w:type="spellEnd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С.В.Степановой</w:t>
      </w:r>
      <w:proofErr w:type="spellEnd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«Математика» </w:t>
      </w:r>
      <w:r w:rsidRPr="00BB5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(«Школа России».</w:t>
      </w:r>
      <w:proofErr w:type="gramEnd"/>
      <w:r w:rsidRPr="00BB5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Концепция и программы для начальных классов. В 2 частях. Москва,  «Просвещение», 2010 г.</w:t>
      </w:r>
    </w:p>
    <w:p w:rsidR="009A7754" w:rsidRPr="00BB5899" w:rsidRDefault="009A7754" w:rsidP="009A7754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  <w:r w:rsidRPr="00BB589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  <w:t>8</w:t>
      </w:r>
      <w:r w:rsidRPr="00BB589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.  Учебного плана образовательного учреждения на 2021-2022 год  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следующих 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умений и качеств, необходимых человеку </w:t>
      </w:r>
      <w:r w:rsidRPr="00920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стремления к расширению математических знаний;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20A1D" w:rsidRPr="00920A1D" w:rsidRDefault="00920A1D" w:rsidP="0092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часа в неделю. Курс рассчитан на 540 ч: в 1 классе – 132 часа(33 учебные недели), во 2 -4 классах – по 136 ч.(34 учебные недели в каждом классе).</w:t>
      </w:r>
    </w:p>
    <w:p w:rsidR="00920A1D" w:rsidRPr="00920A1D" w:rsidRDefault="00920A1D" w:rsidP="00920A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90"/>
        <w:gridCol w:w="3191"/>
      </w:tblGrid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1B151A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1B151A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учебного времени отведённый на реализацию рабочей программы соответствует учебному плану.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:rsidR="00920A1D" w:rsidRPr="00920A1D" w:rsidRDefault="00920A1D" w:rsidP="0092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(136 ч)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543730" w:rsidRDefault="00543730" w:rsidP="00543730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организации на уроках повторения в 3 классе уделено особое внимание закреплению понимания учениками конкретного смысла умножения и деления, принципов составления таблицы умножения, умения решать простые задачи на умножение и деление, а также письменным и устным приемам сложения и вычитания двузначных чисел.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7734"/>
      </w:tblGrid>
      <w:tr w:rsidR="00543730" w:rsidRPr="00481A8D" w:rsidTr="00543730">
        <w:trPr>
          <w:trHeight w:val="877"/>
        </w:trPr>
        <w:tc>
          <w:tcPr>
            <w:tcW w:w="567" w:type="dxa"/>
            <w:shd w:val="clear" w:color="auto" w:fill="auto"/>
          </w:tcPr>
          <w:p w:rsidR="00543730" w:rsidRPr="00481A8D" w:rsidRDefault="00543730" w:rsidP="0007048C">
            <w:pPr>
              <w:spacing w:after="0" w:line="240" w:lineRule="auto"/>
              <w:rPr>
                <w:iCs/>
              </w:rPr>
            </w:pPr>
            <w:r w:rsidRPr="00481A8D">
              <w:rPr>
                <w:iCs/>
              </w:rPr>
              <w:t xml:space="preserve">№ </w:t>
            </w:r>
            <w:proofErr w:type="gramStart"/>
            <w:r w:rsidRPr="00481A8D">
              <w:rPr>
                <w:iCs/>
              </w:rPr>
              <w:t>п</w:t>
            </w:r>
            <w:proofErr w:type="gramEnd"/>
            <w:r w:rsidRPr="00481A8D">
              <w:rPr>
                <w:iCs/>
              </w:rPr>
              <w:t>/п</w:t>
            </w:r>
          </w:p>
        </w:tc>
        <w:tc>
          <w:tcPr>
            <w:tcW w:w="2297" w:type="dxa"/>
            <w:shd w:val="clear" w:color="auto" w:fill="auto"/>
          </w:tcPr>
          <w:p w:rsidR="00543730" w:rsidRPr="00481A8D" w:rsidRDefault="00543730" w:rsidP="00543730">
            <w:pPr>
              <w:spacing w:after="0" w:line="240" w:lineRule="auto"/>
              <w:rPr>
                <w:iCs/>
              </w:rPr>
            </w:pPr>
            <w:r w:rsidRPr="00481A8D">
              <w:rPr>
                <w:iCs/>
              </w:rPr>
              <w:t>Темы</w:t>
            </w:r>
            <w:r>
              <w:rPr>
                <w:iCs/>
              </w:rPr>
              <w:t xml:space="preserve"> разделов</w:t>
            </w:r>
          </w:p>
        </w:tc>
        <w:tc>
          <w:tcPr>
            <w:tcW w:w="7734" w:type="dxa"/>
            <w:shd w:val="clear" w:color="auto" w:fill="auto"/>
          </w:tcPr>
          <w:p w:rsidR="00543730" w:rsidRPr="00481A8D" w:rsidRDefault="00543730" w:rsidP="0007048C">
            <w:pPr>
              <w:spacing w:after="0" w:line="240" w:lineRule="auto"/>
              <w:rPr>
                <w:i/>
              </w:rPr>
            </w:pPr>
            <w:r w:rsidRPr="00481A8D">
              <w:rPr>
                <w:i/>
              </w:rPr>
              <w:t xml:space="preserve">Основные </w:t>
            </w:r>
            <w:r>
              <w:rPr>
                <w:i/>
              </w:rPr>
              <w:t>вопросы содержания и виды деятельности, направленные на повторение изученного в 1 классе</w:t>
            </w:r>
          </w:p>
        </w:tc>
      </w:tr>
      <w:tr w:rsidR="00543730" w:rsidRPr="00481A8D" w:rsidTr="00543730">
        <w:trPr>
          <w:trHeight w:val="292"/>
        </w:trPr>
        <w:tc>
          <w:tcPr>
            <w:tcW w:w="567" w:type="dxa"/>
            <w:shd w:val="clear" w:color="auto" w:fill="auto"/>
          </w:tcPr>
          <w:p w:rsidR="00543730" w:rsidRPr="00481A8D" w:rsidRDefault="00543730" w:rsidP="0007048C">
            <w:pPr>
              <w:spacing w:after="0" w:line="240" w:lineRule="auto"/>
            </w:pPr>
            <w:r w:rsidRPr="00481A8D">
              <w:t>1</w:t>
            </w:r>
          </w:p>
        </w:tc>
        <w:tc>
          <w:tcPr>
            <w:tcW w:w="2297" w:type="dxa"/>
            <w:shd w:val="clear" w:color="auto" w:fill="auto"/>
          </w:tcPr>
          <w:p w:rsidR="00543730" w:rsidRPr="00481A8D" w:rsidRDefault="00543730" w:rsidP="0007048C">
            <w:pPr>
              <w:spacing w:after="0" w:line="240" w:lineRule="auto"/>
            </w:pPr>
            <w:r>
              <w:t>Числа от 1 до 100. Нумерация.</w:t>
            </w:r>
          </w:p>
        </w:tc>
        <w:tc>
          <w:tcPr>
            <w:tcW w:w="7734" w:type="dxa"/>
          </w:tcPr>
          <w:p w:rsidR="00543730" w:rsidRDefault="00543730" w:rsidP="0007048C">
            <w:pPr>
              <w:spacing w:after="0" w:line="240" w:lineRule="auto"/>
            </w:pPr>
            <w:r w:rsidRPr="00201003">
              <w:t xml:space="preserve">Сложение и вычитание, выполнять сложение </w:t>
            </w:r>
            <w:r>
              <w:t xml:space="preserve">и вычитание, </w:t>
            </w:r>
            <w:r w:rsidRPr="00201003">
              <w:t xml:space="preserve">используя общий приём прибавления (вычитания) по частям; </w:t>
            </w:r>
            <w:r>
              <w:t>применять переместительное свойство</w:t>
            </w:r>
            <w:r w:rsidRPr="00201003">
              <w:t xml:space="preserve"> сложения; выполнять вычитание с использованием знания состава чисел из двух слагаемых и взаимосвязи между сложением и</w:t>
            </w:r>
            <w:r>
              <w:t xml:space="preserve"> вычитанием.</w:t>
            </w:r>
          </w:p>
          <w:p w:rsidR="00543730" w:rsidRPr="00481A8D" w:rsidRDefault="00543730" w:rsidP="0007048C">
            <w:pPr>
              <w:spacing w:after="0" w:line="240" w:lineRule="auto"/>
            </w:pPr>
            <w:r>
              <w:t>Решение задач на сложение и вычитание.</w:t>
            </w:r>
          </w:p>
        </w:tc>
      </w:tr>
      <w:tr w:rsidR="00543730" w:rsidRPr="00481A8D" w:rsidTr="00543730">
        <w:trPr>
          <w:trHeight w:val="279"/>
        </w:trPr>
        <w:tc>
          <w:tcPr>
            <w:tcW w:w="567" w:type="dxa"/>
            <w:shd w:val="clear" w:color="auto" w:fill="auto"/>
          </w:tcPr>
          <w:p w:rsidR="00543730" w:rsidRPr="00481A8D" w:rsidRDefault="00543730" w:rsidP="0007048C">
            <w:pPr>
              <w:spacing w:after="0" w:line="240" w:lineRule="auto"/>
            </w:pPr>
            <w:r w:rsidRPr="00481A8D">
              <w:t>2</w:t>
            </w:r>
          </w:p>
        </w:tc>
        <w:tc>
          <w:tcPr>
            <w:tcW w:w="2297" w:type="dxa"/>
            <w:shd w:val="clear" w:color="auto" w:fill="auto"/>
          </w:tcPr>
          <w:p w:rsidR="00543730" w:rsidRPr="00481A8D" w:rsidRDefault="00543730" w:rsidP="0007048C">
            <w:pPr>
              <w:spacing w:after="0" w:line="240" w:lineRule="auto"/>
            </w:pPr>
            <w:r>
              <w:t>Сложение и вычитание.</w:t>
            </w:r>
          </w:p>
        </w:tc>
        <w:tc>
          <w:tcPr>
            <w:tcW w:w="7734" w:type="dxa"/>
          </w:tcPr>
          <w:p w:rsidR="00543730" w:rsidRPr="00481A8D" w:rsidRDefault="00543730" w:rsidP="0007048C">
            <w:pPr>
              <w:spacing w:after="0" w:line="240" w:lineRule="auto"/>
            </w:pPr>
            <w:r>
              <w:t>О</w:t>
            </w:r>
            <w:r w:rsidRPr="00C31528">
              <w:t>бъяснять приём сложения (вычитания) с пере</w:t>
            </w:r>
            <w:r>
              <w:t>ходом через разряд в пределах 20 и в пределах 100</w:t>
            </w:r>
          </w:p>
        </w:tc>
      </w:tr>
    </w:tbl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Числа от 1 до 100. Нумерация 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 Соотношение между ними.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ломаной.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(набор и размен).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два действия на сложение и вычитание.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темы, обучающиеся 2 класса должны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и последовательность чисел от 1 до100;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компонентов и результатов « + » и « − »;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таблицу сложения однозначных чисел и соответствующие случаи вычитания.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читать, записывать и сравнивать числа в пределах 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сумму и разность в пределах 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чертить отрезок заказанной длины и измерять длину данного отрезка.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Сложение и вычитание 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920A1D" w:rsidRPr="00920A1D" w:rsidRDefault="00920A1D" w:rsidP="00920A1D">
      <w:pPr>
        <w:spacing w:after="0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             сложения для рационализации вычислений.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сложения и вычитания.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+ 28, 43 –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Уравнение. Решение уравнения.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12 +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12, 25 –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20,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= 8 способом подбора.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прямые и непрямые (острые, тупые). Прямоугольник (квадрат).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противоположных сторон прямоугольника.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1—2 действия на сложение и вычитание.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темы, обучающиеся 2 класса должны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 xml:space="preserve">названия компонентов и результатов « + » и « </w:t>
      </w:r>
      <w:proofErr w:type="gramStart"/>
      <w:r w:rsidRPr="00920A1D">
        <w:t>- »</w:t>
      </w:r>
      <w:proofErr w:type="gramEnd"/>
      <w:r w:rsidRPr="00920A1D">
        <w:t>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таблицу сложения однозначных чисел и соответствующие случаи вычитания;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 xml:space="preserve">правила порядка выполнения действий в числовых выражениях в 2 действия, содержащие « + » и 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сумму и разность в пределах 100, в более лёгких случаях устно,</w:t>
      </w:r>
    </w:p>
    <w:p w:rsidR="00920A1D" w:rsidRPr="00920A1D" w:rsidRDefault="00920A1D" w:rsidP="00920A1D">
      <w:pPr>
        <w:pStyle w:val="a3"/>
        <w:ind w:left="1287"/>
        <w:jc w:val="both"/>
      </w:pPr>
      <w:r w:rsidRPr="00920A1D">
        <w:t>в более сложных письменно;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значения числовых выражений в 2 действия, содержащие «+ » и « - » (со скобками и без них);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решать задачи в 1 – 2 действия на сложение и вычитание;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lastRenderedPageBreak/>
        <w:t>находить длину ломаной, состоящей из 3 – 4 звеньев, периметр треугольника, четырёхугольника.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Умножение и деление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названия действий умножения и деления. Знаки умножения (точка) и деления: (две точки).</w:t>
      </w:r>
    </w:p>
    <w:p w:rsidR="00920A1D" w:rsidRPr="00920A1D" w:rsidRDefault="00920A1D" w:rsidP="00920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:rsidR="00920A1D" w:rsidRPr="00920A1D" w:rsidRDefault="00920A1D" w:rsidP="00920A1D">
      <w:pPr>
        <w:spacing w:after="0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2—3 действия (со скобками и без них).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 (квадрата).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темы, обучающиеся 2 класса должны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название и обозначение действий умножения и деления.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решать задачи в одно действие на умножение и деление.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Повторение 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чисел от 1 до 100.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100.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буквенные выражения. Неравенства.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времени, массы, длины.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тем, обучающиеся 2 класса должны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и последовательность чисел от 1 до 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компонентов и результатов сложения и вычитания;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и обозначение действий умножения и деления.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читать, записывать и сравнивать числа в пределах 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сумму и разность чисел в пределах 100: в более легких случаях устно, в более сложных — письменно;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значения числовых выражений в 2 действия, содержащих сложение и вычитание (со скобками и без них);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чертить отрезок заданной длины и измерять длину данного отрезка;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длину ломаной, состоящей из 3—4 звеньев, и периметр многоугольника (треугольника, четырехугольника).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Резерв</w:t>
      </w:r>
    </w:p>
    <w:p w:rsidR="00920A1D" w:rsidRPr="00920A1D" w:rsidRDefault="00920A1D" w:rsidP="00920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концу обучения во втором классе ученик научится: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несколько раз;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прямоугольник, квадрат, окружность);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в» и «больше на», «меньше в» и «меньше на»;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монеты, купюры разных достоинств;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 непрямые углы; 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вида 5 х 2 = 10, 12</w:t>
      </w:r>
      <w:proofErr w:type="gram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воспроизводить: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длины: 1м = 100см, 1м = 10дм;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</w:t>
      </w:r>
    </w:p>
    <w:p w:rsidR="00920A1D" w:rsidRPr="00920A1D" w:rsidRDefault="00920A1D" w:rsidP="0092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схемы, рисунка;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распознавать: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(многоугольники, прямоугольник, угол);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упорядочивать: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в порядке увеличения или уменьшения;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(название, число углов, сторон, вершин);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учебной задачи с целью поиска алгоритма ее решения;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классифицировать: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(прямые, непрямые);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(однозначные, двузначные);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несложных арифметических задач;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контролировать: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(находить и исправлять ошибки);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 учебной задачи (верно, неверно);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учебные и практические задачи: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двузначные числа;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простых и составных числовых выражений;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прямоугольника (квадрата);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имея некоторый банк данных;</w:t>
      </w:r>
    </w:p>
    <w:p w:rsidR="00920A1D" w:rsidRPr="00920A1D" w:rsidRDefault="00920A1D" w:rsidP="00920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во втором классе ученик</w:t>
      </w: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и квадрата;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(квадрата);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буквами;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луча, угла, многоугольника;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и отрезок;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числовом луче;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учебные и практические задачи: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 при выполнении измерений;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арифметических действий для решения задач;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числовые выражения;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пределах 100.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второклассниками следующих личностных, </w:t>
      </w:r>
      <w:proofErr w:type="spell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 освоения предмета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Рефлексивную самооценку, умение анализировать свои действия и управлять ими.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20A1D" w:rsidRPr="00920A1D" w:rsidRDefault="00920A1D" w:rsidP="00920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ОЦЕНКИ </w:t>
      </w: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ПЛАНИРУЕМЫХ РЕЗУЛЬТАТОВ ОСВОЕНИЯ ПРЕДМЕТА.</w:t>
      </w:r>
    </w:p>
    <w:p w:rsidR="00920A1D" w:rsidRPr="00920A1D" w:rsidRDefault="00920A1D" w:rsidP="00920A1D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920A1D" w:rsidRPr="00920A1D" w:rsidRDefault="00920A1D" w:rsidP="00920A1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Текущий контроль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осуществляется в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письменной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устной форме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работы для текущего контроля проводятся не реже одного раза в неделю в форме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самостоятельной работы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математического диктанта.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площадь прямоугольника и др.).</w:t>
      </w:r>
    </w:p>
    <w:p w:rsidR="00920A1D" w:rsidRPr="00920A1D" w:rsidRDefault="00920A1D" w:rsidP="00920A1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Тематический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контроль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проводится в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письменной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форме.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обучающихся,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конце года проводится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итоговая комплексная проверочная работа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межпредметной</w:t>
      </w:r>
      <w:proofErr w:type="spellEnd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основе. Одной из её целей является оценка предметных и </w:t>
      </w:r>
      <w:proofErr w:type="spellStart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920A1D" w:rsidRPr="00920A1D" w:rsidRDefault="00920A1D" w:rsidP="00920A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по математике может проводиться в форме контрольных работ комбинированного характера (они содержат арифметические задачи, примеры, задания геометрического характера и др.) или в виде тестирования. В этих работах сначала отдельно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920A1D" w:rsidRPr="00920A1D" w:rsidRDefault="00920A1D" w:rsidP="0092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912"/>
        <w:gridCol w:w="1843"/>
      </w:tblGrid>
      <w:tr w:rsidR="00920A1D" w:rsidRPr="00920A1D" w:rsidTr="00920A1D">
        <w:trPr>
          <w:trHeight w:val="6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20A1D" w:rsidRPr="00920A1D" w:rsidTr="00920A1D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</w:tr>
      <w:tr w:rsidR="00920A1D" w:rsidRPr="00920A1D" w:rsidTr="00920A1D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0A1D" w:rsidRPr="00920A1D" w:rsidTr="00920A1D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A1D" w:rsidRPr="00920A1D" w:rsidTr="00920A1D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920A1D" w:rsidRPr="00920A1D" w:rsidRDefault="00920A1D" w:rsidP="0092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920A1D" w:rsidRP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>Моро М.И., Степанова С.В., Волкова С.И. Математика: Учебник:2 класс: В 2 ч. М. «Просвещение», 2014.</w:t>
      </w:r>
    </w:p>
    <w:p w:rsidR="00920A1D" w:rsidRP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 xml:space="preserve">Яценко, </w:t>
      </w:r>
      <w:proofErr w:type="spellStart"/>
      <w:r w:rsidRPr="00920A1D">
        <w:t>Ситникова</w:t>
      </w:r>
      <w:proofErr w:type="spellEnd"/>
      <w:r w:rsidRPr="00920A1D">
        <w:t>: Поурочные разработки по математике. 2 класс. К УМК М.И. Моро, М.: «</w:t>
      </w:r>
      <w:proofErr w:type="spellStart"/>
      <w:r w:rsidRPr="00920A1D">
        <w:t>Вако</w:t>
      </w:r>
      <w:proofErr w:type="spellEnd"/>
      <w:r w:rsidRPr="00920A1D">
        <w:t>», 2012.</w:t>
      </w:r>
    </w:p>
    <w:p w:rsidR="00920A1D" w:rsidRP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>Контрольно-измерительные материалы. Математика 2 класс. ФГОС</w:t>
      </w:r>
    </w:p>
    <w:p w:rsidR="00920A1D" w:rsidRP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>Светлана Волкова: Проверочные работы к учебнику "Математика. 2 класс" М.: «Просвещение», 2015.</w:t>
      </w:r>
    </w:p>
    <w:p w:rsid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>Светлана Волкова: Математика. Контрольные работы. 1-4 классы. Пособие для учителей общеобразовательных учреждений. М.: «Просвещение», 2014.</w:t>
      </w:r>
    </w:p>
    <w:p w:rsidR="009A7754" w:rsidRPr="00920A1D" w:rsidRDefault="009A7754" w:rsidP="009A7754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Рабочая</w:t>
      </w:r>
      <w:r w:rsidRPr="009A7754">
        <w:t xml:space="preserve"> тетрадь по математике </w:t>
      </w:r>
      <w:r>
        <w:t>2</w:t>
      </w:r>
      <w:r w:rsidRPr="009A7754">
        <w:t xml:space="preserve"> класс. Часть 1</w:t>
      </w:r>
      <w:r>
        <w:t>, часть 2</w:t>
      </w:r>
      <w:r w:rsidRPr="009A7754">
        <w:t>. Автор: Моро М. И., Волкова С. И.</w:t>
      </w:r>
    </w:p>
    <w:p w:rsidR="00920A1D" w:rsidRPr="00920A1D" w:rsidRDefault="00920A1D" w:rsidP="00920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ОТМЕТОК ПО МАТЕМАТИКЕ</w:t>
      </w:r>
    </w:p>
    <w:p w:rsidR="00920A1D" w:rsidRPr="00920A1D" w:rsidRDefault="00920A1D" w:rsidP="00920A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920A1D" w:rsidRPr="00920A1D" w:rsidRDefault="00920A1D" w:rsidP="00920A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знаний, умений и навыков.</w:t>
      </w:r>
    </w:p>
    <w:p w:rsidR="00920A1D" w:rsidRPr="00920A1D" w:rsidRDefault="00920A1D" w:rsidP="00920A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:rsidR="00920A1D" w:rsidRPr="00920A1D" w:rsidRDefault="00920A1D" w:rsidP="009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КЛАССИФИКАЦИЯ ОШИБОК И НЕДОЧЁТОВ,</w:t>
      </w:r>
    </w:p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ВЛИЯЮЩИХ НА СНИЖЕНИЕ ОТМЕТКИ</w:t>
      </w:r>
    </w:p>
    <w:p w:rsidR="00920A1D" w:rsidRPr="00920A1D" w:rsidRDefault="00920A1D" w:rsidP="00920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</w:rPr>
        <w:t>ОШИБКИ: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неправильный выбор действий, операций;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</w:rPr>
        <w:t>НЕДОЧЁТЫ: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если работа выполнена небрежно с множествами помарок и исправлений.</w:t>
      </w:r>
    </w:p>
    <w:p w:rsidR="00920A1D" w:rsidRPr="00920A1D" w:rsidRDefault="00920A1D" w:rsidP="0092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Неаккуратное исправление - недочёт (2 недочёта = 1 ошибка).</w:t>
      </w:r>
    </w:p>
    <w:p w:rsidR="00920A1D" w:rsidRPr="00920A1D" w:rsidRDefault="00920A1D" w:rsidP="0092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 и 1-2 недочёта;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3-4 ошибки и 1-2 недочета;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5 и более ошибок.</w:t>
      </w:r>
    </w:p>
    <w:p w:rsidR="00920A1D" w:rsidRPr="00920A1D" w:rsidRDefault="00920A1D" w:rsidP="00920A1D">
      <w:pPr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СОСТОЯЩИХ ТОЛЬКО ИЗ ЗАДАЧ: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задачи решены без ошибок;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ошибки, но не в решении;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 и 3-4 недочета, но не в решении;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3 и более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 и 3-4 недочета;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4-5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ВЫРАЖЕНИЙ НА ПОРЯДОК ДЕЙСТВИЙ: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считается ошибкой неправильно выбранный порядок действий, неправильно выполненное арифметическое действие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УРАВНЕНИЙ: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ЗАДАНИЙ, СВЯЗАННЫХ С ГЕОМЕТРИЧЕСКИМ МАТЕРИАЛОМ: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чертёжный инструмент для измерения или построения геометрических фигур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</w:t>
      </w:r>
      <w:r w:rsidRPr="00920A1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за грамматические ошибки, допущенные в работе, отметка по математике не снижается.</w:t>
      </w:r>
    </w:p>
    <w:p w:rsidR="00920A1D" w:rsidRPr="00920A1D" w:rsidRDefault="00920A1D" w:rsidP="00920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учебного процесса на уроках математики. Для работы с учащимися необходимо:</w:t>
      </w:r>
    </w:p>
    <w:p w:rsidR="00920A1D" w:rsidRPr="00920A1D" w:rsidRDefault="00920A1D" w:rsidP="0092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Печатные пособия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гигиенических требований к положению тетради, ручки, к правильной посадке.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по математике для 2 класса.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учителя: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Классная доска с креплениями для таблиц.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Магнитная доска.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Персональный компьютер с принтером.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Ксерокс.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CD/DVD-проигрыватель.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Телевизор с диагональю не менее 72 см.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Проектор для демонстрации слайдов.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- Мультимедийный проектор. 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Экспозиционный экран размером 150 Х 150 см.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Видеофильмы, соответствующие тематике программы по математике.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(диапозитивы), соответствующие тематике программы по математике.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программы по математике.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Учебно-практическое оборудование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школьные инструменты: ручка, карандаши цветные и простой, линейка, треугольники, ластик.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 (писчая).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 пособия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предназначенные для демонстрации счёта.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для изучения состава чисел.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Демонстрационная таблица умножения, таблица Пифагора.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фигур и тел.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класса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оборудования и пр.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стенды (полки) для вывешивания иллюстративного материала.</w:t>
      </w:r>
    </w:p>
    <w:p w:rsidR="00920A1D" w:rsidRPr="00920A1D" w:rsidRDefault="00920A1D" w:rsidP="00920A1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sectPr w:rsidR="00920A1D" w:rsidRPr="00920A1D" w:rsidSect="009A7754">
      <w:pgSz w:w="11906" w:h="16838"/>
      <w:pgMar w:top="851" w:right="709" w:bottom="851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  <w:num w:numId="17">
    <w:abstractNumId w:val="4"/>
  </w:num>
  <w:num w:numId="18">
    <w:abstractNumId w:val="18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1D"/>
    <w:rsid w:val="00055E23"/>
    <w:rsid w:val="0007048C"/>
    <w:rsid w:val="001673D2"/>
    <w:rsid w:val="001B151A"/>
    <w:rsid w:val="002945C3"/>
    <w:rsid w:val="003628A4"/>
    <w:rsid w:val="00406DF5"/>
    <w:rsid w:val="00520914"/>
    <w:rsid w:val="00543730"/>
    <w:rsid w:val="005721D3"/>
    <w:rsid w:val="00576C4C"/>
    <w:rsid w:val="00920A1D"/>
    <w:rsid w:val="009958BC"/>
    <w:rsid w:val="009A0450"/>
    <w:rsid w:val="009A7754"/>
    <w:rsid w:val="00A341F3"/>
    <w:rsid w:val="00C66E19"/>
    <w:rsid w:val="00CC155B"/>
    <w:rsid w:val="00D82A8E"/>
    <w:rsid w:val="00E76BE3"/>
    <w:rsid w:val="00F000D9"/>
    <w:rsid w:val="00F10CEA"/>
    <w:rsid w:val="00F13F3A"/>
    <w:rsid w:val="00F71BFC"/>
    <w:rsid w:val="00F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A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0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A1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920A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20A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0A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0A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0A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A1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20A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A1D"/>
  </w:style>
  <w:style w:type="paragraph" w:styleId="a4">
    <w:name w:val="Balloon Text"/>
    <w:basedOn w:val="a"/>
    <w:link w:val="a5"/>
    <w:semiHidden/>
    <w:rsid w:val="00920A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20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920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920A1D"/>
    <w:rPr>
      <w:b/>
      <w:bCs/>
    </w:rPr>
  </w:style>
  <w:style w:type="character" w:styleId="a7">
    <w:name w:val="Emphasis"/>
    <w:qFormat/>
    <w:rsid w:val="00920A1D"/>
    <w:rPr>
      <w:i/>
      <w:iCs/>
    </w:rPr>
  </w:style>
  <w:style w:type="paragraph" w:styleId="a8">
    <w:name w:val="footnote text"/>
    <w:basedOn w:val="a"/>
    <w:link w:val="a9"/>
    <w:semiHidden/>
    <w:rsid w:val="0092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20A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920A1D"/>
    <w:rPr>
      <w:vertAlign w:val="superscript"/>
    </w:rPr>
  </w:style>
  <w:style w:type="paragraph" w:styleId="ab">
    <w:name w:val="Normal (Web)"/>
    <w:basedOn w:val="a"/>
    <w:rsid w:val="0092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20A1D"/>
    <w:rPr>
      <w:color w:val="0000FF"/>
      <w:u w:val="single"/>
    </w:rPr>
  </w:style>
  <w:style w:type="paragraph" w:styleId="ad">
    <w:name w:val="header"/>
    <w:basedOn w:val="a"/>
    <w:link w:val="ae"/>
    <w:unhideWhenUsed/>
    <w:rsid w:val="00920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920A1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20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20A1D"/>
    <w:rPr>
      <w:rFonts w:ascii="Calibri" w:eastAsia="Calibri" w:hAnsi="Calibri" w:cs="Times New Roman"/>
    </w:rPr>
  </w:style>
  <w:style w:type="table" w:styleId="af1">
    <w:name w:val="Table Grid"/>
    <w:basedOn w:val="a1"/>
    <w:rsid w:val="00920A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920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920A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920A1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20A1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0A1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0A1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20A1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20A1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920A1D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920A1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20A1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20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920A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A1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920A1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2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920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920A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20A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920A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1"/>
    <w:qFormat/>
    <w:rsid w:val="00920A1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920A1D"/>
  </w:style>
  <w:style w:type="paragraph" w:customStyle="1" w:styleId="Default">
    <w:name w:val="Default"/>
    <w:rsid w:val="00920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92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предприятия"/>
    <w:basedOn w:val="a"/>
    <w:uiPriority w:val="99"/>
    <w:rsid w:val="00F83461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customStyle="1" w:styleId="paragraph">
    <w:name w:val="paragraph"/>
    <w:basedOn w:val="a"/>
    <w:rsid w:val="00E7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6BE3"/>
  </w:style>
  <w:style w:type="character" w:customStyle="1" w:styleId="eop">
    <w:name w:val="eop"/>
    <w:basedOn w:val="a0"/>
    <w:rsid w:val="00E76BE3"/>
  </w:style>
  <w:style w:type="paragraph" w:customStyle="1" w:styleId="afe">
    <w:name w:val="Содержимое таблицы"/>
    <w:basedOn w:val="a"/>
    <w:rsid w:val="009A775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A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0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A1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920A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20A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0A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0A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0A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A1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20A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A1D"/>
  </w:style>
  <w:style w:type="paragraph" w:styleId="a4">
    <w:name w:val="Balloon Text"/>
    <w:basedOn w:val="a"/>
    <w:link w:val="a5"/>
    <w:semiHidden/>
    <w:rsid w:val="00920A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20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920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920A1D"/>
    <w:rPr>
      <w:b/>
      <w:bCs/>
    </w:rPr>
  </w:style>
  <w:style w:type="character" w:styleId="a7">
    <w:name w:val="Emphasis"/>
    <w:qFormat/>
    <w:rsid w:val="00920A1D"/>
    <w:rPr>
      <w:i/>
      <w:iCs/>
    </w:rPr>
  </w:style>
  <w:style w:type="paragraph" w:styleId="a8">
    <w:name w:val="footnote text"/>
    <w:basedOn w:val="a"/>
    <w:link w:val="a9"/>
    <w:semiHidden/>
    <w:rsid w:val="0092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20A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920A1D"/>
    <w:rPr>
      <w:vertAlign w:val="superscript"/>
    </w:rPr>
  </w:style>
  <w:style w:type="paragraph" w:styleId="ab">
    <w:name w:val="Normal (Web)"/>
    <w:basedOn w:val="a"/>
    <w:rsid w:val="0092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20A1D"/>
    <w:rPr>
      <w:color w:val="0000FF"/>
      <w:u w:val="single"/>
    </w:rPr>
  </w:style>
  <w:style w:type="paragraph" w:styleId="ad">
    <w:name w:val="header"/>
    <w:basedOn w:val="a"/>
    <w:link w:val="ae"/>
    <w:unhideWhenUsed/>
    <w:rsid w:val="00920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920A1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20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20A1D"/>
    <w:rPr>
      <w:rFonts w:ascii="Calibri" w:eastAsia="Calibri" w:hAnsi="Calibri" w:cs="Times New Roman"/>
    </w:rPr>
  </w:style>
  <w:style w:type="table" w:styleId="af1">
    <w:name w:val="Table Grid"/>
    <w:basedOn w:val="a1"/>
    <w:rsid w:val="00920A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920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920A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920A1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20A1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0A1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0A1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20A1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20A1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920A1D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920A1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20A1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20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920A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A1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920A1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2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920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920A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20A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920A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1"/>
    <w:qFormat/>
    <w:rsid w:val="00920A1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920A1D"/>
  </w:style>
  <w:style w:type="paragraph" w:customStyle="1" w:styleId="Default">
    <w:name w:val="Default"/>
    <w:rsid w:val="00920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92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предприятия"/>
    <w:basedOn w:val="a"/>
    <w:uiPriority w:val="99"/>
    <w:rsid w:val="00F83461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customStyle="1" w:styleId="paragraph">
    <w:name w:val="paragraph"/>
    <w:basedOn w:val="a"/>
    <w:rsid w:val="00E7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6BE3"/>
  </w:style>
  <w:style w:type="character" w:customStyle="1" w:styleId="eop">
    <w:name w:val="eop"/>
    <w:basedOn w:val="a0"/>
    <w:rsid w:val="00E76BE3"/>
  </w:style>
  <w:style w:type="paragraph" w:customStyle="1" w:styleId="afe">
    <w:name w:val="Содержимое таблицы"/>
    <w:basedOn w:val="a"/>
    <w:rsid w:val="009A775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15E9-8CE9-42D6-AF80-97C0C383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2021-09-10T05:04:00Z</dcterms:created>
  <dcterms:modified xsi:type="dcterms:W3CDTF">2021-09-10T05:04:00Z</dcterms:modified>
</cp:coreProperties>
</file>